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971" w:rsidRPr="0065217D" w:rsidRDefault="007C2971" w:rsidP="007C2971">
      <w:pPr>
        <w:pStyle w:val="a4"/>
        <w:rPr>
          <w:rFonts w:eastAsiaTheme="minorEastAsia" w:cs="Arial"/>
          <w:bCs/>
          <w:sz w:val="22"/>
          <w:lang w:eastAsia="zh-CN"/>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Meeting#99</w:t>
      </w:r>
      <w:r w:rsidRPr="00EC289F">
        <w:rPr>
          <w:rFonts w:cs="Arial"/>
          <w:bCs/>
          <w:sz w:val="22"/>
        </w:rPr>
        <w:tab/>
      </w:r>
      <w:r w:rsidRPr="00EC289F">
        <w:rPr>
          <w:rFonts w:cs="Arial"/>
          <w:bCs/>
          <w:sz w:val="22"/>
        </w:rPr>
        <w:tab/>
      </w:r>
      <w:r w:rsidR="00507010" w:rsidRPr="00507010">
        <w:rPr>
          <w:rFonts w:cs="Arial"/>
          <w:bCs/>
          <w:sz w:val="22"/>
        </w:rPr>
        <w:t>R2-1708492</w:t>
      </w:r>
    </w:p>
    <w:p w:rsidR="007C2971" w:rsidRPr="005D3816" w:rsidRDefault="007C2971" w:rsidP="007C2971">
      <w:pPr>
        <w:pStyle w:val="a4"/>
        <w:rPr>
          <w:rFonts w:eastAsia="宋体"/>
          <w:sz w:val="22"/>
          <w:lang w:eastAsia="zh-CN"/>
        </w:rPr>
      </w:pPr>
      <w:r w:rsidRPr="005D3816">
        <w:rPr>
          <w:rFonts w:eastAsia="宋体"/>
          <w:sz w:val="22"/>
          <w:lang w:eastAsia="zh-CN"/>
        </w:rPr>
        <w:t>Berlin, Germany, 21st – 25th August 2017</w:t>
      </w:r>
      <w:r>
        <w:rPr>
          <w:rFonts w:eastAsia="宋体"/>
          <w:sz w:val="22"/>
          <w:lang w:eastAsia="zh-CN"/>
        </w:rPr>
        <w:t xml:space="preserve">                    </w:t>
      </w:r>
      <w:r w:rsidR="00507010">
        <w:rPr>
          <w:rFonts w:eastAsia="宋体"/>
          <w:sz w:val="22"/>
          <w:lang w:eastAsia="zh-CN"/>
        </w:rPr>
        <w:t xml:space="preserve">       </w:t>
      </w:r>
      <w:r w:rsidR="009B2FA7">
        <w:rPr>
          <w:rFonts w:eastAsia="宋体" w:hint="eastAsia"/>
          <w:sz w:val="22"/>
          <w:lang w:eastAsia="zh-CN"/>
        </w:rPr>
        <w:t xml:space="preserve">     </w:t>
      </w:r>
      <w:r w:rsidR="00507010">
        <w:rPr>
          <w:rFonts w:eastAsia="宋体"/>
          <w:sz w:val="22"/>
          <w:lang w:eastAsia="zh-CN"/>
        </w:rPr>
        <w:t xml:space="preserve">   </w:t>
      </w:r>
      <w:r>
        <w:rPr>
          <w:rFonts w:eastAsia="宋体"/>
          <w:sz w:val="22"/>
          <w:lang w:eastAsia="zh-CN"/>
        </w:rPr>
        <w:t xml:space="preserve"> (</w:t>
      </w:r>
      <w:r w:rsidR="00507010" w:rsidRPr="00507010">
        <w:rPr>
          <w:rFonts w:eastAsia="宋体"/>
          <w:sz w:val="22"/>
          <w:lang w:eastAsia="zh-CN"/>
        </w:rPr>
        <w:t xml:space="preserve">Revised </w:t>
      </w:r>
      <w:r w:rsidR="009B2FA7">
        <w:rPr>
          <w:rFonts w:eastAsia="宋体" w:hint="eastAsia"/>
          <w:sz w:val="22"/>
          <w:lang w:eastAsia="zh-CN"/>
        </w:rPr>
        <w:t>of</w:t>
      </w:r>
      <w:r w:rsidR="00507010" w:rsidRPr="00507010">
        <w:rPr>
          <w:rFonts w:eastAsia="宋体"/>
          <w:sz w:val="22"/>
          <w:lang w:eastAsia="zh-CN"/>
        </w:rPr>
        <w:t xml:space="preserve"> R2-1707062</w:t>
      </w:r>
      <w:r>
        <w:rPr>
          <w:rFonts w:eastAsia="宋体"/>
          <w:sz w:val="22"/>
          <w:lang w:eastAsia="zh-CN"/>
        </w:rPr>
        <w:t>)</w:t>
      </w:r>
    </w:p>
    <w:p w:rsidR="00EC289F" w:rsidRPr="007C2971"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C7095A">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8123EB" w:rsidRPr="008123EB">
        <w:rPr>
          <w:lang w:eastAsia="ja-JP"/>
        </w:rPr>
        <w:t xml:space="preserve">Working assumption for </w:t>
      </w:r>
      <w:r w:rsidR="00752786" w:rsidRPr="00155EB8">
        <w:rPr>
          <w:lang w:eastAsia="ja-JP"/>
        </w:rPr>
        <w:t>Inactivity timer</w:t>
      </w:r>
      <w:r w:rsidR="00752786" w:rsidRPr="008123EB">
        <w:rPr>
          <w:lang w:eastAsia="ja-JP"/>
        </w:rPr>
        <w:t xml:space="preserve"> </w:t>
      </w:r>
      <w:r w:rsidR="00752786">
        <w:rPr>
          <w:lang w:eastAsia="ja-JP"/>
        </w:rPr>
        <w:t xml:space="preserve">in </w:t>
      </w:r>
      <w:r w:rsidR="0076386E">
        <w:rPr>
          <w:lang w:eastAsia="ja-JP"/>
        </w:rPr>
        <w:t xml:space="preserve">UL </w:t>
      </w:r>
      <w:r w:rsidR="008123EB" w:rsidRPr="008123EB">
        <w:rPr>
          <w:lang w:eastAsia="ja-JP"/>
        </w:rPr>
        <w:t>SPS</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4025FD" w:rsidRPr="004025FD">
        <w:t>10.3.1.10</w:t>
      </w:r>
      <w:r w:rsidR="00580E86">
        <w:tab/>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p>
    <w:p w:rsidR="00426A9D" w:rsidRPr="00F63F0D" w:rsidRDefault="00250B36" w:rsidP="00F63F0D">
      <w:pPr>
        <w:rPr>
          <w:rFonts w:eastAsiaTheme="minorEastAsia"/>
          <w:szCs w:val="20"/>
          <w:lang w:eastAsia="zh-CN"/>
        </w:rPr>
      </w:pPr>
      <w:r>
        <w:rPr>
          <w:rFonts w:eastAsiaTheme="minorEastAsia" w:hint="eastAsia"/>
          <w:szCs w:val="20"/>
          <w:lang w:eastAsia="zh-CN"/>
        </w:rPr>
        <w:t xml:space="preserve">At the RAN </w:t>
      </w:r>
      <w:r w:rsidR="00221FFF">
        <w:rPr>
          <w:rFonts w:eastAsiaTheme="minorEastAsia"/>
          <w:szCs w:val="20"/>
          <w:lang w:eastAsia="zh-CN"/>
        </w:rPr>
        <w:t>97</w:t>
      </w:r>
      <w:r>
        <w:rPr>
          <w:rFonts w:eastAsiaTheme="minorEastAsia" w:hint="eastAsia"/>
          <w:szCs w:val="20"/>
          <w:lang w:eastAsia="zh-CN"/>
        </w:rPr>
        <w:t xml:space="preserve"> </w:t>
      </w:r>
      <w:proofErr w:type="spellStart"/>
      <w:r w:rsidR="00426A9D">
        <w:rPr>
          <w:rFonts w:eastAsiaTheme="minorEastAsia"/>
          <w:szCs w:val="20"/>
          <w:lang w:eastAsia="zh-CN"/>
        </w:rPr>
        <w:t>bis</w:t>
      </w:r>
      <w:proofErr w:type="spellEnd"/>
      <w:r w:rsidR="00426A9D">
        <w:rPr>
          <w:rFonts w:eastAsiaTheme="minorEastAsia"/>
          <w:szCs w:val="20"/>
          <w:lang w:eastAsia="zh-CN"/>
        </w:rPr>
        <w:t xml:space="preserve"> </w:t>
      </w:r>
      <w:r w:rsidR="008C3065">
        <w:rPr>
          <w:rFonts w:eastAsiaTheme="minorEastAsia" w:hint="eastAsia"/>
          <w:szCs w:val="20"/>
          <w:lang w:eastAsia="zh-CN"/>
        </w:rPr>
        <w:t xml:space="preserve">meeting, </w:t>
      </w:r>
      <w:r w:rsidR="00AF46A6">
        <w:t>SPS</w:t>
      </w:r>
      <w:r w:rsidR="00221FFF" w:rsidRPr="00B41C79">
        <w:t xml:space="preserve"> aspects in NR</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E96D38">
        <w:rPr>
          <w:rFonts w:eastAsiaTheme="minorEastAsia"/>
          <w:szCs w:val="20"/>
          <w:lang w:eastAsia="zh-CN"/>
        </w:rPr>
        <w:t xml:space="preserve"> [1]</w:t>
      </w:r>
      <w:r w:rsidR="008C02CB">
        <w:rPr>
          <w:rFonts w:eastAsiaTheme="minorEastAsia" w:hint="eastAsia"/>
          <w:szCs w:val="20"/>
          <w:lang w:eastAsia="zh-CN"/>
        </w:rPr>
        <w:t>:</w:t>
      </w:r>
    </w:p>
    <w:p w:rsidR="00426A9D" w:rsidRPr="00647A68" w:rsidRDefault="00426A9D" w:rsidP="00426A9D">
      <w:pPr>
        <w:pStyle w:val="Doc-text2"/>
        <w:pBdr>
          <w:top w:val="single" w:sz="4" w:space="1" w:color="auto"/>
          <w:left w:val="single" w:sz="4" w:space="4" w:color="auto"/>
          <w:bottom w:val="single" w:sz="4" w:space="1" w:color="auto"/>
          <w:right w:val="single" w:sz="4" w:space="4" w:color="auto"/>
        </w:pBdr>
        <w:tabs>
          <w:tab w:val="left" w:pos="450"/>
        </w:tabs>
        <w:rPr>
          <w:b/>
        </w:rPr>
      </w:pPr>
      <w:r w:rsidRPr="00647A68">
        <w:rPr>
          <w:b/>
        </w:rPr>
        <w:t>Agreements on SPS:</w:t>
      </w:r>
    </w:p>
    <w:p w:rsidR="00426A9D" w:rsidRDefault="00426A9D" w:rsidP="00386108">
      <w:pPr>
        <w:pStyle w:val="Doc-text2"/>
        <w:pBdr>
          <w:top w:val="single" w:sz="4" w:space="1" w:color="auto"/>
          <w:left w:val="single" w:sz="4" w:space="4" w:color="auto"/>
          <w:bottom w:val="single" w:sz="4" w:space="1" w:color="auto"/>
          <w:right w:val="single" w:sz="4" w:space="4" w:color="auto"/>
        </w:pBdr>
        <w:tabs>
          <w:tab w:val="left" w:pos="450"/>
        </w:tabs>
      </w:pPr>
      <w:r>
        <w:t>-</w:t>
      </w:r>
      <w:r>
        <w:tab/>
      </w:r>
      <w:r w:rsidRPr="00D670B1">
        <w:t xml:space="preserve">Like in legacy LTE, </w:t>
      </w:r>
      <w:r>
        <w:t xml:space="preserve">at least </w:t>
      </w:r>
      <w:r w:rsidRPr="00D670B1">
        <w:t>SPS period</w:t>
      </w:r>
      <w:r>
        <w:t xml:space="preserve"> is</w:t>
      </w:r>
      <w:r w:rsidRPr="00D670B1">
        <w:t xml:space="preserve"> configured by RRC</w:t>
      </w:r>
      <w:r>
        <w:t xml:space="preserve">.  FFS how </w:t>
      </w:r>
      <w:r w:rsidRPr="00D670B1">
        <w:t>frequency resources, MCS, etc., for SPS</w:t>
      </w:r>
      <w:r>
        <w:t xml:space="preserve"> are provided to the UE depends on RAN1 discussion. </w:t>
      </w:r>
    </w:p>
    <w:p w:rsidR="00426A9D" w:rsidRDefault="00426A9D" w:rsidP="0095398D">
      <w:pPr>
        <w:pStyle w:val="Doc-text2"/>
        <w:pBdr>
          <w:top w:val="single" w:sz="4" w:space="1" w:color="auto"/>
          <w:left w:val="single" w:sz="4" w:space="4" w:color="auto"/>
          <w:bottom w:val="single" w:sz="4" w:space="1" w:color="auto"/>
          <w:right w:val="single" w:sz="4" w:space="4" w:color="auto"/>
        </w:pBdr>
        <w:tabs>
          <w:tab w:val="left" w:pos="450"/>
        </w:tabs>
      </w:pPr>
      <w:r>
        <w:t>-</w:t>
      </w:r>
      <w:r>
        <w:tab/>
        <w:t>UL skipping for dynamic grant should be configurable.  FFS if UL skipping for SPS is configurable</w:t>
      </w:r>
    </w:p>
    <w:p w:rsidR="00426A9D" w:rsidRDefault="00426A9D" w:rsidP="00426A9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Working assumption:  </w:t>
      </w:r>
      <w:r w:rsidRPr="00176F8D">
        <w:t>Like in LTE, DRX behaviour with SPS UL should be to restart inactivity timer when UL data is transmitted, and not to restart when SPS UL grant is not used</w:t>
      </w:r>
      <w:r>
        <w:t>.  This behaviour depends on outcome of DRX design.</w:t>
      </w:r>
    </w:p>
    <w:p w:rsidR="00426A9D" w:rsidRPr="00F63F0D"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114EED">
        <w:rPr>
          <w:lang w:eastAsia="ja-JP"/>
        </w:rPr>
        <w:t>a w</w:t>
      </w:r>
      <w:r w:rsidR="00752786">
        <w:t xml:space="preserve">orking assumption for </w:t>
      </w:r>
      <w:r w:rsidR="00752786" w:rsidRPr="003673AB">
        <w:rPr>
          <w:rFonts w:eastAsia="MS Mincho"/>
          <w:lang w:eastAsia="ja-JP"/>
        </w:rPr>
        <w:t>Inactivity timer</w:t>
      </w:r>
      <w:r w:rsidR="00752786">
        <w:t xml:space="preserve"> in SPS UL skip</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E3B3C" w:rsidRPr="0017084F" w:rsidRDefault="0078521F" w:rsidP="00FE3B3C">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6" w:name="OLE_LINK21"/>
      <w:bookmarkStart w:id="7" w:name="OLE_LINK22"/>
      <w:bookmarkStart w:id="8" w:name="OLE_LINK30"/>
      <w:bookmarkStart w:id="9" w:name="OLE_LINK31"/>
      <w:r>
        <w:rPr>
          <w:rFonts w:eastAsia="宋体" w:cs="Times New Roman"/>
          <w:b w:val="0"/>
          <w:sz w:val="32"/>
          <w:szCs w:val="20"/>
          <w:lang w:val="en-GB"/>
        </w:rPr>
        <w:t xml:space="preserve"> </w:t>
      </w:r>
      <w:r w:rsidRPr="00752786">
        <w:rPr>
          <w:rFonts w:eastAsia="宋体" w:cs="Times New Roman"/>
          <w:b w:val="0"/>
          <w:sz w:val="32"/>
          <w:szCs w:val="20"/>
          <w:lang w:val="en-GB"/>
        </w:rPr>
        <w:t>Working assumption</w:t>
      </w:r>
      <w:r>
        <w:rPr>
          <w:rFonts w:eastAsia="宋体" w:cs="Times New Roman"/>
          <w:b w:val="0"/>
          <w:sz w:val="32"/>
          <w:szCs w:val="20"/>
          <w:lang w:val="en-GB"/>
        </w:rPr>
        <w:t xml:space="preserve"> for </w:t>
      </w:r>
      <w:r w:rsidR="00FE3B3C">
        <w:rPr>
          <w:rFonts w:eastAsia="宋体" w:cs="Times New Roman"/>
          <w:b w:val="0"/>
          <w:sz w:val="32"/>
          <w:szCs w:val="20"/>
          <w:lang w:val="en-GB"/>
        </w:rPr>
        <w:t>Inactivity timer</w:t>
      </w:r>
      <w:r w:rsidR="00FE3B3C" w:rsidRPr="0017084F">
        <w:rPr>
          <w:rFonts w:eastAsia="宋体" w:cs="Times New Roman"/>
          <w:b w:val="0"/>
          <w:sz w:val="32"/>
          <w:szCs w:val="20"/>
          <w:lang w:val="en-GB"/>
        </w:rPr>
        <w:t xml:space="preserve"> </w:t>
      </w:r>
    </w:p>
    <w:p w:rsidR="00F77D4F" w:rsidRDefault="00F77D4F" w:rsidP="008C0078">
      <w:pPr>
        <w:jc w:val="both"/>
      </w:pPr>
      <w:r w:rsidRPr="00F63F0D">
        <w:t>The DRX timer</w:t>
      </w:r>
      <w:r>
        <w:t xml:space="preserve"> operation </w:t>
      </w:r>
      <w:r w:rsidR="00752786">
        <w:t xml:space="preserve">for SPS UL skip </w:t>
      </w:r>
      <w:r>
        <w:t>was also discussed last meeting</w:t>
      </w:r>
      <w:r>
        <w:rPr>
          <w:rFonts w:eastAsiaTheme="minorEastAsia" w:hint="eastAsia"/>
          <w:lang w:eastAsia="zh-CN"/>
        </w:rPr>
        <w:t xml:space="preserve">, for the </w:t>
      </w:r>
      <w:r w:rsidRPr="00176F8D">
        <w:t>inactivity timer</w:t>
      </w:r>
      <w:r>
        <w:t xml:space="preserve"> there is the below working assumption. </w:t>
      </w:r>
    </w:p>
    <w:tbl>
      <w:tblPr>
        <w:tblStyle w:val="a7"/>
        <w:tblW w:w="0" w:type="auto"/>
        <w:tblLook w:val="04A0" w:firstRow="1" w:lastRow="0" w:firstColumn="1" w:lastColumn="0" w:noHBand="0" w:noVBand="1"/>
      </w:tblPr>
      <w:tblGrid>
        <w:gridCol w:w="9060"/>
      </w:tblGrid>
      <w:tr w:rsidR="00F77D4F" w:rsidTr="00F77D4F">
        <w:tc>
          <w:tcPr>
            <w:tcW w:w="9060" w:type="dxa"/>
          </w:tcPr>
          <w:p w:rsidR="00F77D4F" w:rsidRDefault="00F77D4F" w:rsidP="008C0078">
            <w:pPr>
              <w:jc w:val="both"/>
            </w:pPr>
            <w:r>
              <w:t xml:space="preserve">Working assumption:  </w:t>
            </w:r>
            <w:r w:rsidRPr="00176F8D">
              <w:t xml:space="preserve">Like in LTE, DRX </w:t>
            </w:r>
            <w:proofErr w:type="spellStart"/>
            <w:r w:rsidRPr="00176F8D">
              <w:t>behaviour</w:t>
            </w:r>
            <w:proofErr w:type="spellEnd"/>
            <w:r w:rsidRPr="00176F8D">
              <w:t xml:space="preserve"> with SPS UL should be to restart inactivity timer when UL data is transmitted, and not to restart when SPS UL grant is not used</w:t>
            </w:r>
            <w:r>
              <w:t xml:space="preserve">.  This </w:t>
            </w:r>
            <w:r w:rsidR="003859FA">
              <w:t>behavior</w:t>
            </w:r>
            <w:r>
              <w:t xml:space="preserve"> depends on outcome of DRX design.</w:t>
            </w:r>
          </w:p>
        </w:tc>
      </w:tr>
    </w:tbl>
    <w:p w:rsidR="00FE3B3C" w:rsidRDefault="00F77D4F" w:rsidP="008C0078">
      <w:pPr>
        <w:jc w:val="both"/>
        <w:rPr>
          <w:b/>
        </w:rPr>
      </w:pPr>
      <w:r>
        <w:rPr>
          <w:rFonts w:eastAsiaTheme="minorEastAsia"/>
          <w:lang w:eastAsia="zh-CN"/>
        </w:rPr>
        <w:t>H</w:t>
      </w:r>
      <w:r>
        <w:rPr>
          <w:rFonts w:eastAsiaTheme="minorEastAsia" w:hint="eastAsia"/>
          <w:lang w:eastAsia="zh-CN"/>
        </w:rPr>
        <w:t>owever</w:t>
      </w:r>
      <w:r>
        <w:rPr>
          <w:rFonts w:eastAsiaTheme="minorEastAsia"/>
          <w:lang w:eastAsia="zh-CN"/>
        </w:rPr>
        <w:t>, based on the LTE MAC specification,</w:t>
      </w:r>
      <w:r w:rsidR="003859FA">
        <w:rPr>
          <w:rFonts w:eastAsiaTheme="minorEastAsia"/>
          <w:lang w:eastAsia="zh-CN"/>
        </w:rPr>
        <w:t xml:space="preserve"> the </w:t>
      </w:r>
      <w:r w:rsidR="003859FA" w:rsidRPr="002F4F3B">
        <w:rPr>
          <w:noProof/>
        </w:rPr>
        <w:t>start</w:t>
      </w:r>
      <w:r w:rsidR="003859FA">
        <w:rPr>
          <w:noProof/>
        </w:rPr>
        <w:t>ing</w:t>
      </w:r>
      <w:r w:rsidR="003859FA" w:rsidRPr="002F4F3B">
        <w:rPr>
          <w:noProof/>
        </w:rPr>
        <w:t xml:space="preserve"> or restart</w:t>
      </w:r>
      <w:r w:rsidR="003859FA">
        <w:rPr>
          <w:noProof/>
        </w:rPr>
        <w:t>ing of</w:t>
      </w:r>
      <w:r w:rsidR="003859FA" w:rsidRPr="002F4F3B">
        <w:rPr>
          <w:noProof/>
        </w:rPr>
        <w:t xml:space="preserve"> </w:t>
      </w:r>
      <w:r w:rsidR="003859FA" w:rsidRPr="002F4F3B">
        <w:rPr>
          <w:i/>
          <w:noProof/>
        </w:rPr>
        <w:t>drx-InactivityTimer</w:t>
      </w:r>
      <w:r w:rsidR="003859FA">
        <w:rPr>
          <w:rFonts w:eastAsiaTheme="minorEastAsia"/>
          <w:lang w:eastAsia="zh-CN"/>
        </w:rPr>
        <w:t xml:space="preserve"> just depends on PDCCH indication, it is </w:t>
      </w:r>
      <w:r w:rsidR="00752786">
        <w:rPr>
          <w:rFonts w:eastAsiaTheme="minorEastAsia"/>
          <w:lang w:eastAsia="zh-CN"/>
        </w:rPr>
        <w:t xml:space="preserve">not </w:t>
      </w:r>
      <w:r w:rsidR="003859FA">
        <w:rPr>
          <w:rFonts w:eastAsiaTheme="minorEastAsia"/>
          <w:lang w:eastAsia="zh-CN"/>
        </w:rPr>
        <w:t xml:space="preserve">relative to the PDSCH/PUSCH sending. </w:t>
      </w:r>
      <w:r w:rsidR="00EA05A7">
        <w:rPr>
          <w:rFonts w:eastAsiaTheme="minorEastAsia"/>
          <w:lang w:eastAsia="zh-CN"/>
        </w:rPr>
        <w:t xml:space="preserve">Because the motivation of </w:t>
      </w:r>
      <w:r w:rsidR="00EA05A7" w:rsidRPr="002F4F3B">
        <w:rPr>
          <w:i/>
          <w:noProof/>
        </w:rPr>
        <w:t>drx-InactivityTimer</w:t>
      </w:r>
      <w:r w:rsidR="00EA05A7">
        <w:rPr>
          <w:rFonts w:eastAsiaTheme="minorEastAsia"/>
          <w:lang w:eastAsia="zh-CN"/>
        </w:rPr>
        <w:t xml:space="preserve"> should be extension of active time based on the new data scheduling by the PDCCH, so we</w:t>
      </w:r>
      <w:r w:rsidR="003859FA">
        <w:rPr>
          <w:rFonts w:eastAsiaTheme="minorEastAsia"/>
          <w:lang w:eastAsia="zh-CN"/>
        </w:rPr>
        <w:t xml:space="preserve"> would like to keep the</w:t>
      </w:r>
      <w:r w:rsidR="003859FA" w:rsidRPr="003859FA">
        <w:rPr>
          <w:i/>
          <w:noProof/>
        </w:rPr>
        <w:t xml:space="preserve"> </w:t>
      </w:r>
      <w:r w:rsidR="003859FA" w:rsidRPr="002F4F3B">
        <w:rPr>
          <w:i/>
          <w:noProof/>
        </w:rPr>
        <w:t>drx-InactivityTimer</w:t>
      </w:r>
      <w:r w:rsidR="003859FA">
        <w:rPr>
          <w:rFonts w:eastAsiaTheme="minorEastAsia"/>
          <w:lang w:eastAsia="zh-CN"/>
        </w:rPr>
        <w:t xml:space="preserve"> as LTE DRX</w:t>
      </w:r>
      <w:r w:rsidR="00EA05A7">
        <w:rPr>
          <w:rFonts w:eastAsiaTheme="minorEastAsia"/>
          <w:lang w:eastAsia="zh-CN"/>
        </w:rPr>
        <w:t xml:space="preserve"> function</w:t>
      </w:r>
      <w:r w:rsidR="003859FA">
        <w:rPr>
          <w:rFonts w:eastAsiaTheme="minorEastAsia"/>
          <w:lang w:eastAsia="zh-CN"/>
        </w:rPr>
        <w:t>.</w:t>
      </w:r>
    </w:p>
    <w:p w:rsidR="00FE3B3C" w:rsidRPr="00F63F0D" w:rsidRDefault="00F77D4F" w:rsidP="008C0078">
      <w:pPr>
        <w:jc w:val="both"/>
        <w:rPr>
          <w:rFonts w:eastAsiaTheme="minorEastAsia"/>
          <w:b/>
          <w:lang w:eastAsia="zh-CN"/>
        </w:rPr>
      </w:pPr>
      <w:r>
        <w:rPr>
          <w:rFonts w:eastAsiaTheme="minorEastAsia" w:hint="eastAsia"/>
          <w:b/>
          <w:lang w:eastAsia="zh-CN"/>
        </w:rPr>
        <w:t xml:space="preserve">TS 36.321 </w:t>
      </w:r>
    </w:p>
    <w:tbl>
      <w:tblPr>
        <w:tblStyle w:val="a7"/>
        <w:tblW w:w="0" w:type="auto"/>
        <w:tblLook w:val="04A0" w:firstRow="1" w:lastRow="0" w:firstColumn="1" w:lastColumn="0" w:noHBand="0" w:noVBand="1"/>
      </w:tblPr>
      <w:tblGrid>
        <w:gridCol w:w="9060"/>
      </w:tblGrid>
      <w:tr w:rsidR="00F77D4F" w:rsidTr="00F77D4F">
        <w:tc>
          <w:tcPr>
            <w:tcW w:w="9060" w:type="dxa"/>
          </w:tcPr>
          <w:p w:rsidR="00F77D4F" w:rsidRPr="002F4F3B" w:rsidRDefault="00F77D4F" w:rsidP="00F77D4F">
            <w:pPr>
              <w:pStyle w:val="B2"/>
              <w:tabs>
                <w:tab w:val="left" w:pos="7383"/>
              </w:tabs>
              <w:rPr>
                <w:noProof/>
              </w:rPr>
            </w:pPr>
            <w:r w:rsidRPr="002F4F3B">
              <w:rPr>
                <w:noProof/>
              </w:rPr>
              <w:t>-</w:t>
            </w:r>
            <w:r w:rsidRPr="002F4F3B">
              <w:rPr>
                <w:noProof/>
              </w:rPr>
              <w:tab/>
              <w:t>if the PDCCH indicates a new transmission (DL</w:t>
            </w:r>
            <w:r>
              <w:rPr>
                <w:noProof/>
              </w:rPr>
              <w:t>,</w:t>
            </w:r>
            <w:r w:rsidRPr="002F4F3B">
              <w:rPr>
                <w:noProof/>
              </w:rPr>
              <w:t xml:space="preserve"> UL</w:t>
            </w:r>
            <w:r>
              <w:rPr>
                <w:noProof/>
              </w:rPr>
              <w:t xml:space="preserve"> or SL</w:t>
            </w:r>
            <w:r w:rsidRPr="002F4F3B">
              <w:rPr>
                <w:noProof/>
              </w:rPr>
              <w:t>):</w:t>
            </w:r>
          </w:p>
          <w:p w:rsidR="00F77D4F" w:rsidRPr="003859FA" w:rsidRDefault="00F77D4F" w:rsidP="00F63F0D">
            <w:pPr>
              <w:pStyle w:val="B3"/>
              <w:rPr>
                <w:b/>
              </w:rPr>
            </w:pPr>
            <w:r w:rsidRPr="002F4F3B">
              <w:rPr>
                <w:noProof/>
              </w:rPr>
              <w:t>-</w:t>
            </w:r>
            <w:r w:rsidRPr="002F4F3B">
              <w:rPr>
                <w:noProof/>
              </w:rPr>
              <w:tab/>
            </w:r>
            <w:proofErr w:type="gramStart"/>
            <w:r w:rsidRPr="00012393">
              <w:rPr>
                <w:lang w:eastAsia="zh-CN"/>
              </w:rPr>
              <w:t>except</w:t>
            </w:r>
            <w:proofErr w:type="gramEnd"/>
            <w:r w:rsidRPr="00012393">
              <w:rPr>
                <w:lang w:eastAsia="zh-CN"/>
              </w:rPr>
              <w:t xml:space="preserve"> for NB-</w:t>
            </w:r>
            <w:proofErr w:type="spellStart"/>
            <w:r w:rsidRPr="00012393">
              <w:rPr>
                <w:lang w:eastAsia="zh-CN"/>
              </w:rPr>
              <w:t>IoT</w:t>
            </w:r>
            <w:proofErr w:type="spellEnd"/>
            <w:r w:rsidRPr="00012393">
              <w:rPr>
                <w:lang w:eastAsia="zh-CN"/>
              </w:rPr>
              <w:t xml:space="preserve">, </w:t>
            </w:r>
            <w:r w:rsidRPr="002F4F3B">
              <w:rPr>
                <w:noProof/>
              </w:rPr>
              <w:t xml:space="preserve">start or restart </w:t>
            </w:r>
            <w:r w:rsidRPr="002F4F3B">
              <w:rPr>
                <w:i/>
                <w:noProof/>
              </w:rPr>
              <w:t>drx-InactivityTimer</w:t>
            </w:r>
            <w:r w:rsidRPr="002F4F3B">
              <w:rPr>
                <w:noProof/>
              </w:rPr>
              <w:t>.</w:t>
            </w:r>
          </w:p>
        </w:tc>
      </w:tr>
    </w:tbl>
    <w:p w:rsidR="0076386E" w:rsidRPr="00155EB8" w:rsidRDefault="0076386E" w:rsidP="008C0078">
      <w:pPr>
        <w:jc w:val="both"/>
        <w:rPr>
          <w:rFonts w:eastAsiaTheme="minorEastAsia"/>
          <w:b/>
          <w:lang w:eastAsia="zh-CN"/>
        </w:rPr>
      </w:pPr>
      <w:r w:rsidRPr="00155EB8">
        <w:rPr>
          <w:rFonts w:eastAsiaTheme="minorEastAsia"/>
          <w:b/>
          <w:lang w:eastAsia="zh-CN"/>
        </w:rPr>
        <w:t xml:space="preserve">Observation1: Starting/restarting </w:t>
      </w:r>
      <w:proofErr w:type="spellStart"/>
      <w:r w:rsidRPr="00155EB8">
        <w:rPr>
          <w:rFonts w:eastAsiaTheme="minorEastAsia"/>
          <w:b/>
          <w:lang w:eastAsia="zh-CN"/>
        </w:rPr>
        <w:t>drx</w:t>
      </w:r>
      <w:r w:rsidRPr="00155EB8">
        <w:rPr>
          <w:b/>
          <w:i/>
          <w:noProof/>
        </w:rPr>
        <w:t>-InactivityTimer</w:t>
      </w:r>
      <w:proofErr w:type="spellEnd"/>
      <w:r w:rsidRPr="00155EB8">
        <w:rPr>
          <w:rFonts w:eastAsiaTheme="minorEastAsia"/>
          <w:b/>
          <w:lang w:eastAsia="zh-CN"/>
        </w:rPr>
        <w:t xml:space="preserve"> based on the PUSCH sending is not like LTE.</w:t>
      </w:r>
    </w:p>
    <w:p w:rsidR="0076386E" w:rsidRDefault="0076386E" w:rsidP="008C0078">
      <w:pPr>
        <w:jc w:val="both"/>
      </w:pPr>
    </w:p>
    <w:p w:rsidR="00F77D4F" w:rsidRPr="00F63F0D" w:rsidRDefault="0076386E" w:rsidP="008C0078">
      <w:pPr>
        <w:jc w:val="both"/>
      </w:pPr>
      <w:r>
        <w:t>In LTE t</w:t>
      </w:r>
      <w:r w:rsidR="003859FA">
        <w:t>he HARQ RTT timer and DRX retransmission timer are relative to the retransmission</w:t>
      </w:r>
      <w:r w:rsidR="003859FA" w:rsidRPr="003859FA">
        <w:t xml:space="preserve">, </w:t>
      </w:r>
      <w:r w:rsidR="003859FA" w:rsidRPr="00176F8D">
        <w:t xml:space="preserve">DRX behavior with SPS UL should be to restart </w:t>
      </w:r>
      <w:r w:rsidR="003859FA">
        <w:t>HARQ RTT timer/DRX retransmission timer</w:t>
      </w:r>
      <w:r w:rsidR="003859FA" w:rsidRPr="00176F8D">
        <w:t xml:space="preserve"> when UL data is transmitted, and not to restart when SPS UL grant is not used</w:t>
      </w:r>
      <w:r w:rsidR="003859FA">
        <w:t>.</w:t>
      </w:r>
      <w:r w:rsidR="005E2340" w:rsidRPr="005E2340">
        <w:t xml:space="preserve"> </w:t>
      </w:r>
      <w:r w:rsidR="005E2340">
        <w:t>This behavior also depends on outcome of DRX design.</w:t>
      </w:r>
    </w:p>
    <w:p w:rsidR="00F77D4F" w:rsidRPr="005E2340" w:rsidRDefault="005E2340" w:rsidP="008C0078">
      <w:pPr>
        <w:jc w:val="both"/>
        <w:rPr>
          <w:b/>
        </w:rPr>
      </w:pPr>
      <w:r w:rsidRPr="005E2340">
        <w:rPr>
          <w:b/>
        </w:rPr>
        <w:t>P</w:t>
      </w:r>
      <w:r w:rsidRPr="005E2340">
        <w:rPr>
          <w:rFonts w:hint="eastAsia"/>
          <w:b/>
        </w:rPr>
        <w:t xml:space="preserve">roposal </w:t>
      </w:r>
      <w:r w:rsidR="00752786">
        <w:rPr>
          <w:b/>
        </w:rPr>
        <w:t>1</w:t>
      </w:r>
      <w:r w:rsidRPr="008E5D9A">
        <w:rPr>
          <w:b/>
        </w:rPr>
        <w:t>:</w:t>
      </w:r>
      <w:r w:rsidRPr="00F63F0D">
        <w:rPr>
          <w:b/>
        </w:rPr>
        <w:t xml:space="preserve"> </w:t>
      </w:r>
      <w:r w:rsidR="008A5981">
        <w:rPr>
          <w:rFonts w:eastAsiaTheme="minorEastAsia" w:hint="eastAsia"/>
          <w:b/>
          <w:lang w:eastAsia="zh-CN"/>
        </w:rPr>
        <w:t xml:space="preserve">The </w:t>
      </w:r>
      <w:r w:rsidRPr="00F63F0D">
        <w:rPr>
          <w:b/>
        </w:rPr>
        <w:t xml:space="preserve">DRX behavior with SPS UL should be to restart HARQ RTT timer/DRX retransmission timer when UL data is transmitted, and not to restart when SPS UL grant is not used. This behavior also depends on </w:t>
      </w:r>
      <w:r w:rsidR="008A5981">
        <w:rPr>
          <w:rFonts w:eastAsiaTheme="minorEastAsia" w:hint="eastAsia"/>
          <w:b/>
          <w:lang w:eastAsia="zh-CN"/>
        </w:rPr>
        <w:t xml:space="preserve">the </w:t>
      </w:r>
      <w:r w:rsidRPr="00F63F0D">
        <w:rPr>
          <w:b/>
        </w:rPr>
        <w:t>outcome of DRX design.</w:t>
      </w:r>
    </w:p>
    <w:p w:rsidR="00FE3B3C" w:rsidRPr="00E96D38" w:rsidRDefault="00FE3B3C" w:rsidP="006D430F">
      <w:pPr>
        <w:widowControl w:val="0"/>
        <w:autoSpaceDE w:val="0"/>
        <w:autoSpaceDN w:val="0"/>
        <w:adjustRightInd w:val="0"/>
        <w:snapToGrid w:val="0"/>
        <w:spacing w:line="360" w:lineRule="auto"/>
        <w:rPr>
          <w:b/>
          <w:lang w:eastAsia="zh-CN"/>
        </w:rPr>
      </w:pPr>
    </w:p>
    <w:bookmarkEnd w:id="6"/>
    <w:bookmarkEnd w:id="7"/>
    <w:bookmarkEnd w:id="8"/>
    <w:bookmarkEnd w:id="9"/>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szCs w:val="20"/>
          <w:lang w:eastAsia="zh-CN"/>
        </w:rPr>
      </w:pPr>
      <w:r w:rsidRPr="00177001">
        <w:rPr>
          <w:rFonts w:eastAsia="宋体"/>
          <w:lang w:eastAsia="zh-CN"/>
        </w:rPr>
        <w:t>In this</w:t>
      </w:r>
      <w:r w:rsidR="004D5ABB">
        <w:rPr>
          <w:rFonts w:eastAsia="宋体" w:hint="eastAsia"/>
          <w:lang w:eastAsia="zh-CN"/>
        </w:rPr>
        <w:t xml:space="preserve"> contribution, we discuss </w:t>
      </w:r>
      <w:r w:rsidR="00F63F0D">
        <w:rPr>
          <w:lang w:eastAsia="ja-JP"/>
        </w:rPr>
        <w:t xml:space="preserve">the </w:t>
      </w:r>
      <w:r w:rsidR="00752786">
        <w:t xml:space="preserve">Working assumption for </w:t>
      </w:r>
      <w:r w:rsidR="00752786" w:rsidRPr="003673AB">
        <w:rPr>
          <w:lang w:eastAsia="ja-JP"/>
        </w:rPr>
        <w:t>Inactivity timer</w:t>
      </w:r>
      <w:r w:rsidR="00752786">
        <w:t xml:space="preserve"> in SPS UL skip</w:t>
      </w:r>
      <w:r w:rsidR="007E7843">
        <w:rPr>
          <w:rFonts w:eastAsiaTheme="minorEastAsia" w:hint="eastAsia"/>
          <w:szCs w:val="20"/>
          <w:lang w:eastAsia="zh-CN"/>
        </w:rPr>
        <w:t xml:space="preserve"> and provide </w:t>
      </w:r>
      <w:r w:rsidR="007E7843">
        <w:rPr>
          <w:rFonts w:eastAsiaTheme="minorEastAsia"/>
          <w:szCs w:val="20"/>
          <w:lang w:eastAsia="zh-CN"/>
        </w:rPr>
        <w:t xml:space="preserve">below </w:t>
      </w:r>
      <w:r w:rsidR="0076386E">
        <w:rPr>
          <w:rFonts w:eastAsiaTheme="minorEastAsia"/>
          <w:szCs w:val="20"/>
          <w:lang w:eastAsia="zh-CN"/>
        </w:rPr>
        <w:t xml:space="preserve">observation and </w:t>
      </w:r>
      <w:r w:rsidR="007E7843">
        <w:rPr>
          <w:rFonts w:eastAsiaTheme="minorEastAsia"/>
          <w:szCs w:val="20"/>
          <w:lang w:eastAsia="zh-CN"/>
        </w:rPr>
        <w:t>proposal</w:t>
      </w:r>
      <w:r w:rsidR="007E7843">
        <w:rPr>
          <w:rFonts w:eastAsiaTheme="minorEastAsia" w:hint="eastAsia"/>
          <w:szCs w:val="20"/>
          <w:lang w:eastAsia="zh-CN"/>
        </w:rPr>
        <w:t>.</w:t>
      </w:r>
    </w:p>
    <w:p w:rsidR="0076386E" w:rsidRDefault="0076386E" w:rsidP="00155EB8">
      <w:pPr>
        <w:jc w:val="both"/>
        <w:rPr>
          <w:b/>
        </w:rPr>
      </w:pPr>
      <w:r w:rsidRPr="003673AB">
        <w:rPr>
          <w:rFonts w:eastAsiaTheme="minorEastAsia"/>
          <w:b/>
          <w:lang w:eastAsia="zh-CN"/>
        </w:rPr>
        <w:t>O</w:t>
      </w:r>
      <w:r w:rsidRPr="003673AB">
        <w:rPr>
          <w:rFonts w:eastAsiaTheme="minorEastAsia" w:hint="eastAsia"/>
          <w:b/>
          <w:lang w:eastAsia="zh-CN"/>
        </w:rPr>
        <w:t>bservation1:</w:t>
      </w:r>
      <w:r w:rsidRPr="003673AB">
        <w:rPr>
          <w:rFonts w:eastAsiaTheme="minorEastAsia"/>
          <w:b/>
          <w:lang w:eastAsia="zh-CN"/>
        </w:rPr>
        <w:t xml:space="preserve"> Starting/restarting </w:t>
      </w:r>
      <w:proofErr w:type="spellStart"/>
      <w:r w:rsidRPr="003673AB">
        <w:rPr>
          <w:rFonts w:eastAsiaTheme="minorEastAsia"/>
          <w:b/>
          <w:lang w:eastAsia="zh-CN"/>
        </w:rPr>
        <w:t>drx</w:t>
      </w:r>
      <w:r w:rsidRPr="003673AB">
        <w:rPr>
          <w:b/>
          <w:i/>
          <w:noProof/>
        </w:rPr>
        <w:t>-InactivityTimer</w:t>
      </w:r>
      <w:proofErr w:type="spellEnd"/>
      <w:r w:rsidRPr="003673AB">
        <w:rPr>
          <w:rFonts w:eastAsiaTheme="minorEastAsia"/>
          <w:b/>
          <w:lang w:eastAsia="zh-CN"/>
        </w:rPr>
        <w:t xml:space="preserve"> based on the PUSCH sending is not like LTE.</w:t>
      </w:r>
    </w:p>
    <w:p w:rsidR="000F5B46" w:rsidRDefault="009567C1" w:rsidP="004A53B4">
      <w:pPr>
        <w:pStyle w:val="a0"/>
        <w:rPr>
          <w:b/>
        </w:rPr>
      </w:pPr>
      <w:r w:rsidRPr="005E2340">
        <w:rPr>
          <w:b/>
        </w:rPr>
        <w:t>P</w:t>
      </w:r>
      <w:r w:rsidRPr="005E2340">
        <w:rPr>
          <w:rFonts w:hint="eastAsia"/>
          <w:b/>
        </w:rPr>
        <w:t xml:space="preserve">roposal </w:t>
      </w:r>
      <w:r w:rsidR="0076386E">
        <w:rPr>
          <w:b/>
        </w:rPr>
        <w:t>1</w:t>
      </w:r>
      <w:r w:rsidRPr="008E5D9A">
        <w:rPr>
          <w:b/>
        </w:rPr>
        <w:t>:</w:t>
      </w:r>
      <w:r w:rsidRPr="00F63F0D">
        <w:rPr>
          <w:b/>
        </w:rPr>
        <w:t xml:space="preserve"> </w:t>
      </w:r>
      <w:r>
        <w:rPr>
          <w:rFonts w:eastAsiaTheme="minorEastAsia" w:hint="eastAsia"/>
          <w:b/>
          <w:lang w:eastAsia="zh-CN"/>
        </w:rPr>
        <w:t xml:space="preserve">The </w:t>
      </w:r>
      <w:r w:rsidRPr="00F63F0D">
        <w:rPr>
          <w:b/>
        </w:rPr>
        <w:t xml:space="preserve">DRX behavior with SPS UL should be to restart HARQ RTT timer/DRX retransmission timer when UL data is transmitted, and not to restart when SPS UL grant is not used. This behavior also depends on </w:t>
      </w:r>
      <w:r>
        <w:rPr>
          <w:rFonts w:eastAsiaTheme="minorEastAsia" w:hint="eastAsia"/>
          <w:b/>
          <w:lang w:eastAsia="zh-CN"/>
        </w:rPr>
        <w:t xml:space="preserve">the </w:t>
      </w:r>
      <w:r w:rsidRPr="00F63F0D">
        <w:rPr>
          <w:b/>
        </w:rPr>
        <w:t>outcome of DRX design.</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Start w:id="10" w:name="_Ref470632261"/>
    <w:p w:rsidR="00F04983" w:rsidRPr="00906AEB" w:rsidRDefault="009567C1" w:rsidP="00E96D38">
      <w:pPr>
        <w:pStyle w:val="a0"/>
        <w:numPr>
          <w:ilvl w:val="0"/>
          <w:numId w:val="24"/>
        </w:numPr>
        <w:rPr>
          <w:rFonts w:eastAsia="宋体"/>
          <w:kern w:val="2"/>
          <w:szCs w:val="20"/>
          <w:lang w:eastAsia="zh-CN"/>
        </w:rPr>
      </w:pPr>
      <w:r>
        <w:fldChar w:fldCharType="begin"/>
      </w:r>
      <w:r>
        <w:instrText xml:space="preserve"> HYPERLINK "C:\\Data\\3GPP\\Extracts\\R2-1703796_NR UP, LTE sTTI, FeD2D,V2X,etc _Notes_RAN2_97bis_04-07-2017_final.doc" \o "C:\Data\3GPP\Extracts\R2-1703796_NR UP, LTE sTTI, FeD2D,V2X,etc _Notes_RAN2_97bis_04-07-2017_final.doc" </w:instrText>
      </w:r>
      <w:r>
        <w:fldChar w:fldCharType="separate"/>
      </w:r>
      <w:r w:rsidRPr="004A0AC3">
        <w:rPr>
          <w:rStyle w:val="ae"/>
        </w:rPr>
        <w:t>R2-1703796</w:t>
      </w:r>
      <w:r>
        <w:fldChar w:fldCharType="end"/>
      </w:r>
      <w:r w:rsidR="008D7414">
        <w:rPr>
          <w:rFonts w:eastAsiaTheme="minorEastAsia" w:hint="eastAsia"/>
          <w:lang w:eastAsia="zh-CN"/>
        </w:rPr>
        <w:t xml:space="preserve"> </w:t>
      </w:r>
      <w:bookmarkStart w:id="11" w:name="_GoBack"/>
      <w:bookmarkEnd w:id="11"/>
      <w:r>
        <w:tab/>
      </w:r>
      <w:r w:rsidRPr="00041775">
        <w:t>Report from LTE Break-Out Session, Vice-Chair (</w:t>
      </w:r>
      <w:proofErr w:type="spellStart"/>
      <w:r w:rsidRPr="00041775">
        <w:t>InterDigital</w:t>
      </w:r>
      <w:proofErr w:type="spellEnd"/>
      <w:r w:rsidRPr="00041775">
        <w:t>)</w:t>
      </w:r>
      <w:bookmarkEnd w:id="4"/>
      <w:bookmarkEnd w:id="5"/>
      <w:bookmarkEnd w:id="10"/>
    </w:p>
    <w:sectPr w:rsidR="00F04983" w:rsidRPr="00906AEB"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E88" w:rsidRDefault="00713E88">
      <w:r>
        <w:separator/>
      </w:r>
    </w:p>
  </w:endnote>
  <w:endnote w:type="continuationSeparator" w:id="0">
    <w:p w:rsidR="00713E88" w:rsidRDefault="0071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E88" w:rsidRDefault="00713E88">
      <w:r>
        <w:separator/>
      </w:r>
    </w:p>
  </w:footnote>
  <w:footnote w:type="continuationSeparator" w:id="0">
    <w:p w:rsidR="00713E88" w:rsidRDefault="00713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5" type="#_x0000_t75" style="width:7.6pt;height:7.6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9">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9"/>
  </w:num>
  <w:num w:numId="14">
    <w:abstractNumId w:val="25"/>
  </w:num>
  <w:num w:numId="15">
    <w:abstractNumId w:val="16"/>
  </w:num>
  <w:num w:numId="16">
    <w:abstractNumId w:val="0"/>
  </w:num>
  <w:num w:numId="17">
    <w:abstractNumId w:val="23"/>
  </w:num>
  <w:num w:numId="18">
    <w:abstractNumId w:val="15"/>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2"/>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8"/>
  </w:num>
  <w:num w:numId="3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5C9"/>
    <w:rsid w:val="000137AA"/>
    <w:rsid w:val="00014D04"/>
    <w:rsid w:val="000157E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668"/>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4399"/>
    <w:rsid w:val="000D5391"/>
    <w:rsid w:val="000D6D38"/>
    <w:rsid w:val="000D75FD"/>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5B46"/>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EED"/>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5EB8"/>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1E7"/>
    <w:rsid w:val="00187F78"/>
    <w:rsid w:val="001907C4"/>
    <w:rsid w:val="0019214A"/>
    <w:rsid w:val="001927F4"/>
    <w:rsid w:val="001928FA"/>
    <w:rsid w:val="001929DB"/>
    <w:rsid w:val="001932DB"/>
    <w:rsid w:val="00193FB1"/>
    <w:rsid w:val="0019423B"/>
    <w:rsid w:val="00194C1C"/>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1FFF"/>
    <w:rsid w:val="00222AEC"/>
    <w:rsid w:val="00222B25"/>
    <w:rsid w:val="00222F65"/>
    <w:rsid w:val="002230CF"/>
    <w:rsid w:val="002238CC"/>
    <w:rsid w:val="00225551"/>
    <w:rsid w:val="00226865"/>
    <w:rsid w:val="00226BB0"/>
    <w:rsid w:val="00227AE2"/>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37087"/>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C03"/>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5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DCA"/>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C7E4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315"/>
    <w:rsid w:val="002D6779"/>
    <w:rsid w:val="002D67F3"/>
    <w:rsid w:val="002D6BB6"/>
    <w:rsid w:val="002D7187"/>
    <w:rsid w:val="002D727A"/>
    <w:rsid w:val="002D72CC"/>
    <w:rsid w:val="002E093C"/>
    <w:rsid w:val="002E0D1F"/>
    <w:rsid w:val="002E1B11"/>
    <w:rsid w:val="002E1D19"/>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16"/>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293"/>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9FA"/>
    <w:rsid w:val="00386108"/>
    <w:rsid w:val="00386944"/>
    <w:rsid w:val="00386C50"/>
    <w:rsid w:val="00386D1C"/>
    <w:rsid w:val="003870EF"/>
    <w:rsid w:val="0038772F"/>
    <w:rsid w:val="003877CD"/>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25FD"/>
    <w:rsid w:val="00404657"/>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A9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1B1"/>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0711"/>
    <w:rsid w:val="004A150D"/>
    <w:rsid w:val="004A1629"/>
    <w:rsid w:val="004A2673"/>
    <w:rsid w:val="004A2CA4"/>
    <w:rsid w:val="004A3809"/>
    <w:rsid w:val="004A3E5D"/>
    <w:rsid w:val="004A3FF5"/>
    <w:rsid w:val="004A4E75"/>
    <w:rsid w:val="004A5363"/>
    <w:rsid w:val="004A53B4"/>
    <w:rsid w:val="004A736A"/>
    <w:rsid w:val="004B01D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317"/>
    <w:rsid w:val="00505155"/>
    <w:rsid w:val="005067E9"/>
    <w:rsid w:val="00506F90"/>
    <w:rsid w:val="0050701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7AF"/>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893"/>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6DD8"/>
    <w:rsid w:val="005D772C"/>
    <w:rsid w:val="005E0719"/>
    <w:rsid w:val="005E0D78"/>
    <w:rsid w:val="005E146D"/>
    <w:rsid w:val="005E2340"/>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86"/>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881"/>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963"/>
    <w:rsid w:val="006D79DA"/>
    <w:rsid w:val="006E01F2"/>
    <w:rsid w:val="006E02D1"/>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3E88"/>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786"/>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86E"/>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21F"/>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971"/>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3EB"/>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2FC4"/>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813"/>
    <w:rsid w:val="008A0A6F"/>
    <w:rsid w:val="008A2FBA"/>
    <w:rsid w:val="008A3493"/>
    <w:rsid w:val="008A3614"/>
    <w:rsid w:val="008A4040"/>
    <w:rsid w:val="008A48D0"/>
    <w:rsid w:val="008A494F"/>
    <w:rsid w:val="008A49D2"/>
    <w:rsid w:val="008A4B2C"/>
    <w:rsid w:val="008A4D18"/>
    <w:rsid w:val="008A5102"/>
    <w:rsid w:val="008A536F"/>
    <w:rsid w:val="008A5981"/>
    <w:rsid w:val="008A5A44"/>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D7414"/>
    <w:rsid w:val="008E01AC"/>
    <w:rsid w:val="008E0421"/>
    <w:rsid w:val="008E074A"/>
    <w:rsid w:val="008E0D86"/>
    <w:rsid w:val="008E10FD"/>
    <w:rsid w:val="008E1538"/>
    <w:rsid w:val="008E274C"/>
    <w:rsid w:val="008E2CD8"/>
    <w:rsid w:val="008E3217"/>
    <w:rsid w:val="008E336D"/>
    <w:rsid w:val="008E3773"/>
    <w:rsid w:val="008E3F0E"/>
    <w:rsid w:val="008E42F8"/>
    <w:rsid w:val="008E45B9"/>
    <w:rsid w:val="008E5771"/>
    <w:rsid w:val="008E5D9A"/>
    <w:rsid w:val="008E6A1E"/>
    <w:rsid w:val="008E6CB7"/>
    <w:rsid w:val="008E793F"/>
    <w:rsid w:val="008E7DFA"/>
    <w:rsid w:val="008F11C6"/>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398D"/>
    <w:rsid w:val="00954889"/>
    <w:rsid w:val="00954A06"/>
    <w:rsid w:val="00954B9B"/>
    <w:rsid w:val="00955916"/>
    <w:rsid w:val="009567C1"/>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739"/>
    <w:rsid w:val="00970F83"/>
    <w:rsid w:val="00971DB8"/>
    <w:rsid w:val="009732AB"/>
    <w:rsid w:val="00973D15"/>
    <w:rsid w:val="009753DE"/>
    <w:rsid w:val="009775B9"/>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FA7"/>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6A8"/>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87D00"/>
    <w:rsid w:val="00A9062C"/>
    <w:rsid w:val="00A91941"/>
    <w:rsid w:val="00A91A55"/>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C8E"/>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46A6"/>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0618"/>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15D"/>
    <w:rsid w:val="00C443B0"/>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D97"/>
    <w:rsid w:val="00C85EC0"/>
    <w:rsid w:val="00C86893"/>
    <w:rsid w:val="00C90955"/>
    <w:rsid w:val="00C913AC"/>
    <w:rsid w:val="00C92255"/>
    <w:rsid w:val="00C936AA"/>
    <w:rsid w:val="00C93A2E"/>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1D8"/>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6F2E"/>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1C8"/>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2B"/>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B33"/>
    <w:rsid w:val="00D650BC"/>
    <w:rsid w:val="00D66E01"/>
    <w:rsid w:val="00D672DD"/>
    <w:rsid w:val="00D674AE"/>
    <w:rsid w:val="00D67DB1"/>
    <w:rsid w:val="00D705BD"/>
    <w:rsid w:val="00D707DD"/>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6A8"/>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0849"/>
    <w:rsid w:val="00DE3456"/>
    <w:rsid w:val="00DE40FE"/>
    <w:rsid w:val="00DE4144"/>
    <w:rsid w:val="00DE5700"/>
    <w:rsid w:val="00DE5A67"/>
    <w:rsid w:val="00DE6164"/>
    <w:rsid w:val="00DE6C77"/>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6E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05A7"/>
    <w:rsid w:val="00EA153A"/>
    <w:rsid w:val="00EA23F4"/>
    <w:rsid w:val="00EA2B7A"/>
    <w:rsid w:val="00EA3BA8"/>
    <w:rsid w:val="00EA3F51"/>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35A"/>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0BF5"/>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6A21"/>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3A22"/>
    <w:rsid w:val="00F63F0D"/>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D4F"/>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610"/>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B3C"/>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B3">
    <w:name w:val="B3"/>
    <w:basedOn w:val="30"/>
    <w:link w:val="B3Char"/>
    <w:rsid w:val="00F77D4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x-none"/>
    </w:rPr>
  </w:style>
  <w:style w:type="character" w:customStyle="1" w:styleId="B2Char">
    <w:name w:val="B2 Char"/>
    <w:link w:val="B2"/>
    <w:rsid w:val="00F77D4F"/>
    <w:rPr>
      <w:rFonts w:eastAsia="Times New Roman"/>
      <w:lang w:val="en-GB" w:eastAsia="en-GB"/>
    </w:rPr>
  </w:style>
  <w:style w:type="character" w:customStyle="1" w:styleId="B3Char">
    <w:name w:val="B3 Char"/>
    <w:link w:val="B3"/>
    <w:rsid w:val="00F77D4F"/>
    <w:rPr>
      <w:lang w:val="en-GB" w:eastAsia="x-none"/>
    </w:rPr>
  </w:style>
  <w:style w:type="paragraph" w:styleId="30">
    <w:name w:val="List 3"/>
    <w:basedOn w:val="a"/>
    <w:semiHidden/>
    <w:unhideWhenUsed/>
    <w:rsid w:val="00F77D4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FC06E-92D5-4FD4-8061-551AB325C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502</Words>
  <Characters>2863</Characters>
  <Application>Microsoft Office Word</Application>
  <DocSecurity>0</DocSecurity>
  <Lines>23</Lines>
  <Paragraphs>6</Paragraphs>
  <ScaleCrop>false</ScaleCrop>
  <Company>Vivo</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2017-08-12T04:35:00Z</dcterms:created>
  <dcterms:modified xsi:type="dcterms:W3CDTF">2017-08-12T04:36:00Z</dcterms:modified>
</cp:coreProperties>
</file>